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04579275" w:rsidR="002B0892" w:rsidRPr="008456C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8456CE" w:rsidRPr="00A52A87">
              <w:rPr>
                <w:rFonts w:ascii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1F59A3B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C97B1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Економија одрживог развоја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77E96FC3" w:rsidR="002B0892" w:rsidRPr="00A52974" w:rsidRDefault="002B0892" w:rsidP="008456C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 w:rsidRPr="007F103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A52974" w:rsidRPr="008456CE">
              <w:rPr>
                <w:rFonts w:ascii="Times New Roman" w:hAnsi="Times New Roman"/>
                <w:bCs/>
                <w:sz w:val="20"/>
                <w:szCs w:val="20"/>
              </w:rPr>
              <w:t>др Снежана Радукић</w:t>
            </w:r>
            <w:r w:rsidR="00C97B13" w:rsidRPr="008456CE">
              <w:rPr>
                <w:rFonts w:ascii="Times New Roman" w:hAnsi="Times New Roman"/>
                <w:bCs/>
                <w:sz w:val="20"/>
                <w:szCs w:val="20"/>
              </w:rPr>
              <w:t>, др Марија Петровић-Ранђеловић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35B6A27C" w:rsidR="002B0892" w:rsidRPr="00A52A8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A52A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A52A87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195DC896" w:rsidR="002B0892" w:rsidRPr="00A52A8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A52A87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3D76F0" w:rsidRDefault="002B0892" w:rsidP="00E053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16F6AE91" w14:textId="587B433A" w:rsidR="00B65F83" w:rsidRPr="00672154" w:rsidRDefault="00672154" w:rsidP="00E053E5">
            <w:pPr>
              <w:pStyle w:val="ListParagraph"/>
              <w:tabs>
                <w:tab w:val="left" w:pos="567"/>
              </w:tabs>
              <w:spacing w:before="60" w:after="6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67215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Циљ предмета Економија одрживог развоја је да студентима омогући разумевање теоријских и институционалних основа концепта одрживог развоја, који је настао као одговор на савремене економске, социјалне и еколошке изазове у светској привреди. Предмет има за циљ да оспособи студенте да анализирају настанак и развој концепта, његове компоненте, принципе и кључне карактеристике, као и да разумеју улогу заштите животне средине као глобалног развојног изазова. Посебан акценат ставља се на макроекономске и микроекономске приступе заштити животне средине, интернализацију еколошких екстерналија и примену различитих инструмената еколошке политике, укључујући командно-контролне и економско-подстицајне мере, уз њихову </w:t>
            </w:r>
            <w:r w:rsidR="006C420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упоредну</w:t>
            </w:r>
            <w:r w:rsidRPr="0067215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анализу.</w:t>
            </w:r>
            <w:r w:rsidR="006C420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Ц</w:t>
            </w:r>
            <w:r w:rsidRPr="0067215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иљ </w:t>
            </w:r>
            <w:r w:rsidR="006C420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предмета </w:t>
            </w:r>
            <w:r w:rsidRPr="0067215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је и да студенти стекну увид у институционални оквир одрживог развоја у Европској унији и процес усклађивања националног система </w:t>
            </w:r>
            <w:r w:rsidR="006C420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Републике </w:t>
            </w:r>
            <w:r w:rsidRPr="0067215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Србије са међународним стандардима у овој области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</w:p>
        </w:tc>
      </w:tr>
      <w:tr w:rsidR="002B0892" w:rsidRPr="006D1F49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269D09D" w14:textId="77777777" w:rsidR="006D1F49" w:rsidRPr="006D1F49" w:rsidRDefault="006D1F49" w:rsidP="00E053E5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RS"/>
              </w:rPr>
            </w:pPr>
            <w:r w:rsidRPr="006D1F49">
              <w:rPr>
                <w:rStyle w:val="Strong"/>
                <w:sz w:val="20"/>
                <w:szCs w:val="20"/>
                <w:lang w:val="sr-Cyrl-RS"/>
              </w:rPr>
              <w:t>Исход предмета</w:t>
            </w:r>
          </w:p>
          <w:p w14:paraId="3074D693" w14:textId="77777777" w:rsidR="006D1F49" w:rsidRPr="006D1F49" w:rsidRDefault="006D1F49" w:rsidP="00E053E5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RS"/>
              </w:rPr>
            </w:pPr>
            <w:r w:rsidRPr="006D1F49">
              <w:rPr>
                <w:sz w:val="20"/>
                <w:szCs w:val="20"/>
                <w:lang w:val="sr-Cyrl-RS"/>
              </w:rPr>
              <w:t>По завршетку предмета студенти стичу следећа знања, вештине и компетенције:</w:t>
            </w:r>
          </w:p>
          <w:p w14:paraId="6E1C98BF" w14:textId="77777777" w:rsidR="006D1F49" w:rsidRDefault="006D1F49" w:rsidP="00E053E5">
            <w:pPr>
              <w:pStyle w:val="NormalWeb"/>
              <w:spacing w:before="60" w:beforeAutospacing="0" w:after="60" w:afterAutospacing="0"/>
              <w:jc w:val="both"/>
              <w:rPr>
                <w:rStyle w:val="Strong"/>
                <w:sz w:val="20"/>
                <w:szCs w:val="20"/>
                <w:lang w:val="sr-Cyrl-RS"/>
              </w:rPr>
            </w:pPr>
            <w:r w:rsidRPr="006D1F49">
              <w:rPr>
                <w:rStyle w:val="Strong"/>
                <w:sz w:val="20"/>
                <w:szCs w:val="20"/>
                <w:lang w:val="sr-Cyrl-RS"/>
              </w:rPr>
              <w:t>И1. Знање и разумевање</w:t>
            </w:r>
          </w:p>
          <w:p w14:paraId="0D58A072" w14:textId="353DA6B9" w:rsidR="006D1F49" w:rsidRPr="006D1F49" w:rsidRDefault="006D1F49" w:rsidP="00E053E5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RS"/>
              </w:rPr>
            </w:pPr>
            <w:r w:rsidRPr="006D1F49">
              <w:rPr>
                <w:sz w:val="20"/>
                <w:szCs w:val="20"/>
                <w:lang w:val="sr-Cyrl-RS"/>
              </w:rPr>
              <w:t xml:space="preserve">Студенти ће стећи знања о настанку, развоју и основним карактеристикама концепта одрживог развоја, </w:t>
            </w:r>
            <w:r>
              <w:rPr>
                <w:sz w:val="20"/>
                <w:szCs w:val="20"/>
                <w:lang w:val="sr-Cyrl-RS"/>
              </w:rPr>
              <w:t xml:space="preserve">основним компонентама одрживог развоја, </w:t>
            </w:r>
            <w:r w:rsidRPr="006D1F49">
              <w:rPr>
                <w:sz w:val="20"/>
                <w:szCs w:val="20"/>
                <w:lang w:val="sr-Cyrl-RS"/>
              </w:rPr>
              <w:t>принцип</w:t>
            </w:r>
            <w:r>
              <w:rPr>
                <w:sz w:val="20"/>
                <w:szCs w:val="20"/>
                <w:lang w:val="sr-Cyrl-RS"/>
              </w:rPr>
              <w:t xml:space="preserve">има </w:t>
            </w:r>
            <w:r w:rsidRPr="006D1F49">
              <w:rPr>
                <w:sz w:val="20"/>
                <w:szCs w:val="20"/>
                <w:lang w:val="sr-Cyrl-RS"/>
              </w:rPr>
              <w:t>одрживог развоја, утицај</w:t>
            </w:r>
            <w:r>
              <w:rPr>
                <w:sz w:val="20"/>
                <w:szCs w:val="20"/>
                <w:lang w:val="sr-Cyrl-RS"/>
              </w:rPr>
              <w:t>у</w:t>
            </w:r>
            <w:r w:rsidRPr="006D1F49">
              <w:rPr>
                <w:sz w:val="20"/>
                <w:szCs w:val="20"/>
                <w:lang w:val="sr-Cyrl-RS"/>
              </w:rPr>
              <w:t xml:space="preserve"> савремених трендова у светској привреди на имплементацију овог концепта и значај</w:t>
            </w:r>
            <w:r>
              <w:rPr>
                <w:sz w:val="20"/>
                <w:szCs w:val="20"/>
                <w:lang w:val="sr-Cyrl-RS"/>
              </w:rPr>
              <w:t>у</w:t>
            </w:r>
            <w:r w:rsidRPr="006D1F49">
              <w:rPr>
                <w:sz w:val="20"/>
                <w:szCs w:val="20"/>
                <w:lang w:val="sr-Cyrl-RS"/>
              </w:rPr>
              <w:t xml:space="preserve"> заштите животне средине као глобалног развојног изазова. Такође, студенти ће стећи знања о макроекономском и микроекономском приступу заштити животне средине, интернализацији еколошких екстерналија, као и о институционалном оквиру одрживог развоја у Европској унији и процесу усаглашавања институционалног оквира </w:t>
            </w:r>
            <w:r w:rsidR="006C4206">
              <w:rPr>
                <w:sz w:val="20"/>
                <w:szCs w:val="20"/>
                <w:lang w:val="sr-Cyrl-RS"/>
              </w:rPr>
              <w:t xml:space="preserve">Републике </w:t>
            </w:r>
            <w:r w:rsidRPr="006D1F49">
              <w:rPr>
                <w:sz w:val="20"/>
                <w:szCs w:val="20"/>
                <w:lang w:val="sr-Cyrl-RS"/>
              </w:rPr>
              <w:t>Србије са међународним стандардима у области одрживог развоја.</w:t>
            </w:r>
          </w:p>
          <w:p w14:paraId="772FABA6" w14:textId="77777777" w:rsidR="006D1F49" w:rsidRDefault="006D1F49" w:rsidP="00E053E5">
            <w:pPr>
              <w:pStyle w:val="NormalWeb"/>
              <w:spacing w:before="60" w:beforeAutospacing="0" w:after="60" w:afterAutospacing="0"/>
              <w:jc w:val="both"/>
              <w:rPr>
                <w:rStyle w:val="Strong"/>
                <w:sz w:val="20"/>
                <w:szCs w:val="20"/>
                <w:lang w:val="sr-Cyrl-RS"/>
              </w:rPr>
            </w:pPr>
            <w:r w:rsidRPr="006D1F49">
              <w:rPr>
                <w:rStyle w:val="Strong"/>
                <w:sz w:val="20"/>
                <w:szCs w:val="20"/>
                <w:lang w:val="sr-Cyrl-RS"/>
              </w:rPr>
              <w:t>И2. Примена знања и разумевање</w:t>
            </w:r>
          </w:p>
          <w:p w14:paraId="1C0FF422" w14:textId="71CADD56" w:rsidR="006D1F49" w:rsidRPr="006D1F49" w:rsidRDefault="006D1F49" w:rsidP="00E053E5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RS"/>
              </w:rPr>
            </w:pPr>
            <w:r w:rsidRPr="006D1F49">
              <w:rPr>
                <w:sz w:val="20"/>
                <w:szCs w:val="20"/>
                <w:lang w:val="sr-Cyrl-RS"/>
              </w:rPr>
              <w:t>Студенти ће бити оспособљени да примењују економске и аналитичке приступе у анализи проблема заштите животне средине и одрживог развоја</w:t>
            </w:r>
            <w:r w:rsidR="008F5FAD">
              <w:rPr>
                <w:sz w:val="20"/>
                <w:szCs w:val="20"/>
                <w:lang w:val="sr-Cyrl-RS"/>
              </w:rPr>
              <w:t xml:space="preserve">, </w:t>
            </w:r>
            <w:r w:rsidRPr="006D1F49">
              <w:rPr>
                <w:sz w:val="20"/>
                <w:szCs w:val="20"/>
                <w:lang w:val="sr-Cyrl-RS"/>
              </w:rPr>
              <w:t>анализирају узроке и последице еколошких проблема, процењују утицај економских активности на животну средину и примењују инструменте еколошке политике у циљу ефикасног решавања проблема загађења. Такође, студенти ће бити оспособљени да примењују знања о инструментима командовања и контроле и економско-подстицајним инструментима, као и да анализирају њихову примену у пракси Европске уније и</w:t>
            </w:r>
            <w:r w:rsidR="008F5FAD">
              <w:rPr>
                <w:sz w:val="20"/>
                <w:szCs w:val="20"/>
                <w:lang w:val="sr-Cyrl-RS"/>
              </w:rPr>
              <w:t xml:space="preserve"> Републике</w:t>
            </w:r>
            <w:r w:rsidRPr="006D1F49">
              <w:rPr>
                <w:sz w:val="20"/>
                <w:szCs w:val="20"/>
                <w:lang w:val="sr-Cyrl-RS"/>
              </w:rPr>
              <w:t xml:space="preserve"> Србије.</w:t>
            </w:r>
          </w:p>
          <w:p w14:paraId="4AE9DDEB" w14:textId="77777777" w:rsidR="006D1F49" w:rsidRDefault="006D1F49" w:rsidP="00E053E5">
            <w:pPr>
              <w:pStyle w:val="NormalWeb"/>
              <w:spacing w:before="60" w:beforeAutospacing="0" w:after="60" w:afterAutospacing="0"/>
              <w:jc w:val="both"/>
              <w:rPr>
                <w:rStyle w:val="Strong"/>
                <w:sz w:val="20"/>
                <w:szCs w:val="20"/>
                <w:lang w:val="sr-Cyrl-RS"/>
              </w:rPr>
            </w:pPr>
            <w:r w:rsidRPr="006D1F49">
              <w:rPr>
                <w:rStyle w:val="Strong"/>
                <w:sz w:val="20"/>
                <w:szCs w:val="20"/>
                <w:lang w:val="sr-Cyrl-RS"/>
              </w:rPr>
              <w:t>И3. Доношење судова</w:t>
            </w:r>
          </w:p>
          <w:p w14:paraId="2B15711A" w14:textId="5F14EF93" w:rsidR="006D1F49" w:rsidRPr="006D1F49" w:rsidRDefault="006D1F49" w:rsidP="00E053E5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RS"/>
              </w:rPr>
            </w:pPr>
            <w:r w:rsidRPr="006D1F49">
              <w:rPr>
                <w:sz w:val="20"/>
                <w:szCs w:val="20"/>
                <w:lang w:val="sr-Cyrl-RS"/>
              </w:rPr>
              <w:t xml:space="preserve">Студенти ће развити способност критичке анализе концепта одрживог развоја и политика заштите животне средине, као и процене предности и ограничења различитих инструмената еколошке политике. </w:t>
            </w:r>
            <w:r w:rsidR="008F5FAD">
              <w:rPr>
                <w:sz w:val="20"/>
                <w:szCs w:val="20"/>
                <w:lang w:val="sr-Cyrl-RS"/>
              </w:rPr>
              <w:t>Осим тога, они ће бити</w:t>
            </w:r>
            <w:r w:rsidRPr="006D1F49">
              <w:rPr>
                <w:sz w:val="20"/>
                <w:szCs w:val="20"/>
                <w:lang w:val="sr-Cyrl-RS"/>
              </w:rPr>
              <w:t xml:space="preserve"> оспособљени да критички процењују економску ефикасност инструмената заштите животне средине и идентификују могуће мере за унапређење праксе одрживог развоја на националном и међународном нивоу.</w:t>
            </w:r>
          </w:p>
          <w:p w14:paraId="50B351D7" w14:textId="77777777" w:rsidR="006D1F49" w:rsidRDefault="006D1F49" w:rsidP="00E053E5">
            <w:pPr>
              <w:pStyle w:val="NormalWeb"/>
              <w:spacing w:before="60" w:beforeAutospacing="0" w:after="60" w:afterAutospacing="0"/>
              <w:jc w:val="both"/>
              <w:rPr>
                <w:rStyle w:val="Strong"/>
                <w:sz w:val="20"/>
                <w:szCs w:val="20"/>
                <w:lang w:val="sr-Cyrl-RS"/>
              </w:rPr>
            </w:pPr>
            <w:r w:rsidRPr="006D1F49">
              <w:rPr>
                <w:rStyle w:val="Strong"/>
                <w:sz w:val="20"/>
                <w:szCs w:val="20"/>
                <w:lang w:val="sr-Cyrl-RS"/>
              </w:rPr>
              <w:t>И4. Комуникационе вештине</w:t>
            </w:r>
          </w:p>
          <w:p w14:paraId="70A0C77C" w14:textId="35B5CE32" w:rsidR="006D1F49" w:rsidRPr="006D1F49" w:rsidRDefault="006D1F49" w:rsidP="00E053E5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RS"/>
              </w:rPr>
            </w:pPr>
            <w:r w:rsidRPr="006D1F49">
              <w:rPr>
                <w:sz w:val="20"/>
                <w:szCs w:val="20"/>
                <w:lang w:val="sr-Cyrl-RS"/>
              </w:rPr>
              <w:t xml:space="preserve">Студенти ће развити способност јасног, аргументованог и критичког представљања резултата анализа и ставова у области одрживог развоја и заштите животне средине, као и вештине учешћа у стручним и академским дискусијама о </w:t>
            </w:r>
            <w:r>
              <w:rPr>
                <w:sz w:val="20"/>
                <w:szCs w:val="20"/>
                <w:lang w:val="sr-Cyrl-RS"/>
              </w:rPr>
              <w:t>свим</w:t>
            </w:r>
            <w:r w:rsidRPr="006D1F49">
              <w:rPr>
                <w:sz w:val="20"/>
                <w:szCs w:val="20"/>
                <w:lang w:val="sr-Cyrl-RS"/>
              </w:rPr>
              <w:t xml:space="preserve"> аспектима одрживог развоја.</w:t>
            </w:r>
          </w:p>
          <w:p w14:paraId="402BC48D" w14:textId="77777777" w:rsidR="006D1F49" w:rsidRDefault="006D1F49" w:rsidP="00E053E5">
            <w:pPr>
              <w:pStyle w:val="NormalWeb"/>
              <w:spacing w:before="60" w:beforeAutospacing="0" w:after="60" w:afterAutospacing="0"/>
              <w:jc w:val="both"/>
              <w:rPr>
                <w:rStyle w:val="Strong"/>
                <w:sz w:val="20"/>
                <w:szCs w:val="20"/>
                <w:lang w:val="sr-Cyrl-RS"/>
              </w:rPr>
            </w:pPr>
            <w:r w:rsidRPr="006D1F49">
              <w:rPr>
                <w:rStyle w:val="Strong"/>
                <w:sz w:val="20"/>
                <w:szCs w:val="20"/>
                <w:lang w:val="sr-Cyrl-RS"/>
              </w:rPr>
              <w:t>И5. Вештине учења</w:t>
            </w:r>
          </w:p>
          <w:p w14:paraId="5F9AB643" w14:textId="28D8968B" w:rsidR="00B65F83" w:rsidRPr="006D1F49" w:rsidRDefault="006D1F49" w:rsidP="00E053E5">
            <w:pPr>
              <w:pStyle w:val="NormalWeb"/>
              <w:spacing w:before="60" w:beforeAutospacing="0" w:after="60" w:afterAutospacing="0"/>
              <w:jc w:val="both"/>
              <w:rPr>
                <w:bCs/>
                <w:sz w:val="20"/>
                <w:szCs w:val="20"/>
                <w:lang w:val="sr-Latn-RS"/>
              </w:rPr>
            </w:pPr>
            <w:r w:rsidRPr="006D1F49">
              <w:rPr>
                <w:sz w:val="20"/>
                <w:szCs w:val="20"/>
                <w:lang w:val="sr-Cyrl-RS"/>
              </w:rPr>
              <w:t xml:space="preserve">Студенти ће развити аналитичке, истраживачке и методолошке способности за самостално проучавање проблема одрживог развоја и заштите животне средине, као и за праћење савремених трендова, политика и међународних стандарда у области одрживог развоја. Такође, </w:t>
            </w:r>
            <w:r w:rsidR="008F5FAD">
              <w:rPr>
                <w:sz w:val="20"/>
                <w:szCs w:val="20"/>
                <w:lang w:val="sr-Cyrl-RS"/>
              </w:rPr>
              <w:t xml:space="preserve">они ће бити </w:t>
            </w:r>
            <w:r w:rsidRPr="006D1F49">
              <w:rPr>
                <w:sz w:val="20"/>
                <w:szCs w:val="20"/>
                <w:lang w:val="sr-Cyrl-RS"/>
              </w:rPr>
              <w:t xml:space="preserve">оспособљени за самосталну анализу и </w:t>
            </w:r>
            <w:r w:rsidR="008F5FAD">
              <w:rPr>
                <w:sz w:val="20"/>
                <w:szCs w:val="20"/>
                <w:lang w:val="sr-Cyrl-RS"/>
              </w:rPr>
              <w:t>поређење</w:t>
            </w:r>
            <w:r w:rsidRPr="006D1F49">
              <w:rPr>
                <w:sz w:val="20"/>
                <w:szCs w:val="20"/>
                <w:lang w:val="sr-Cyrl-RS"/>
              </w:rPr>
              <w:t xml:space="preserve"> различитих приступа и инструмената еколошке политике у функцији остваривања одрживог развоја.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E053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C2A31EA" w14:textId="77777777" w:rsidR="002B0892" w:rsidRPr="00092214" w:rsidRDefault="002B0892" w:rsidP="00E053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085C2A31" w14:textId="03EF2E33" w:rsidR="00C96090" w:rsidRPr="008456CE" w:rsidRDefault="00C96090" w:rsidP="008456C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Настанак и развој концепта одрживог развоја</w:t>
            </w:r>
          </w:p>
          <w:p w14:paraId="73AC94C2" w14:textId="18B211AE" w:rsidR="00C96090" w:rsidRPr="008456CE" w:rsidRDefault="00C96090" w:rsidP="008456C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Компоненте концепта одрживог развоја</w:t>
            </w:r>
          </w:p>
          <w:p w14:paraId="2FA7EB85" w14:textId="2A4D1196" w:rsidR="001A18B0" w:rsidRPr="008456CE" w:rsidRDefault="001A18B0" w:rsidP="008456C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Дефинисање и основне карактеристике концепта одрживог развоја</w:t>
            </w:r>
          </w:p>
          <w:p w14:paraId="4253E03D" w14:textId="46FB3EE0" w:rsidR="00C96090" w:rsidRPr="008456CE" w:rsidRDefault="00C96090" w:rsidP="008456C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Принципи одрживог развоја</w:t>
            </w:r>
          </w:p>
          <w:p w14:paraId="354CC9D2" w14:textId="283E9BD9" w:rsidR="00DD5189" w:rsidRPr="008456CE" w:rsidRDefault="00DD5189" w:rsidP="008456C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Утицај савремених трендова у светској привреди на имплементацију концепта одрживог развоја</w:t>
            </w:r>
          </w:p>
          <w:p w14:paraId="3F3C1579" w14:textId="288F3DA6" w:rsidR="00C96090" w:rsidRPr="008456CE" w:rsidRDefault="00C96090" w:rsidP="008456C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Заштита животне средине као глобални развојни изазов</w:t>
            </w:r>
          </w:p>
          <w:p w14:paraId="0A3F8FD3" w14:textId="3676044F" w:rsidR="00C96090" w:rsidRPr="008456CE" w:rsidRDefault="00C96090" w:rsidP="008456C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Макроекономски приступ заштити животне средине</w:t>
            </w:r>
          </w:p>
          <w:p w14:paraId="1106C9FF" w14:textId="1A4F5EA3" w:rsidR="00C96090" w:rsidRPr="008456CE" w:rsidRDefault="00C96090" w:rsidP="008456C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Микроекономски приступ заштити животне средине</w:t>
            </w:r>
          </w:p>
          <w:p w14:paraId="21E9B38A" w14:textId="2EBB7088" w:rsidR="00C96090" w:rsidRPr="008456CE" w:rsidRDefault="00C96090" w:rsidP="008456C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lastRenderedPageBreak/>
              <w:t>Интернализација еколошких екстерналија</w:t>
            </w:r>
          </w:p>
          <w:p w14:paraId="4D6BC1F1" w14:textId="77777777" w:rsidR="00257E44" w:rsidRPr="008456CE" w:rsidRDefault="00257E44" w:rsidP="008456C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Класификација и</w:t>
            </w:r>
            <w:r w:rsidR="00C96090"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нструмен</w:t>
            </w:r>
            <w:r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ата</w:t>
            </w:r>
            <w:r w:rsidR="00C96090"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заштите животне средине</w:t>
            </w:r>
            <w:r w:rsidR="0041634A"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</w:p>
          <w:p w14:paraId="54BF502B" w14:textId="77777777" w:rsidR="00257E44" w:rsidRPr="008456CE" w:rsidRDefault="00257E44" w:rsidP="008456C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</w:t>
            </w:r>
            <w:r w:rsidR="0041634A"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нструменти командовања и контроле </w:t>
            </w:r>
          </w:p>
          <w:p w14:paraId="070DA9D7" w14:textId="27C442F5" w:rsidR="00C96090" w:rsidRPr="008456CE" w:rsidRDefault="00257E44" w:rsidP="008456C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</w:t>
            </w:r>
            <w:r w:rsidR="0041634A"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кономско-подстицајни </w:t>
            </w:r>
            <w:r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(квази-тржишни) </w:t>
            </w:r>
            <w:r w:rsidR="0041634A"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инструменти</w:t>
            </w:r>
          </w:p>
          <w:p w14:paraId="1C6D1678" w14:textId="193129D4" w:rsidR="00257E44" w:rsidRPr="008456CE" w:rsidRDefault="00257E44" w:rsidP="008456C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Компаративна анализа инструмената заштите животне средине</w:t>
            </w:r>
          </w:p>
          <w:p w14:paraId="699B3E5E" w14:textId="5B44195F" w:rsidR="00C96090" w:rsidRPr="008456CE" w:rsidRDefault="00C96090" w:rsidP="008456C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7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Институционални оквир за остваривање одрживог развоја у Европској </w:t>
            </w:r>
            <w:r w:rsidR="00712077"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</w:t>
            </w:r>
            <w:r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нији</w:t>
            </w:r>
          </w:p>
          <w:p w14:paraId="31640E34" w14:textId="5821A96E" w:rsidR="00A52974" w:rsidRPr="00C96090" w:rsidRDefault="00C96090" w:rsidP="008456CE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337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Усаглашавање институционалног оквира за примену концепта одрживог развоја Србије са међународним стандардима</w:t>
            </w:r>
          </w:p>
          <w:p w14:paraId="7A08249E" w14:textId="2B982AFB" w:rsidR="002B0892" w:rsidRDefault="002B0892" w:rsidP="00E053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451008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51EFE29B" w14:textId="149A2A73" w:rsidR="007C6F8F" w:rsidRPr="008456CE" w:rsidRDefault="006D1F49" w:rsidP="00E053E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8456CE">
              <w:rPr>
                <w:rFonts w:ascii="Times New Roman" w:hAnsi="Times New Roman"/>
                <w:iCs/>
                <w:noProof/>
                <w:sz w:val="20"/>
                <w:szCs w:val="20"/>
              </w:rPr>
              <w:t xml:space="preserve">Практична настава из предмета Економија одрживог развоја фокусира се на примену теоријских знања кроз активности које развијају аналитичке, истраживачке и комуникационе вештине студената. Кроз рад у групама, анализу студија случаја и дискусије, студенти ће анализирати савремене економске, социјалне и еколошке изазове, као и примену концепта одрживог развоја у Европској унији и </w:t>
            </w:r>
            <w:r w:rsidR="006C4206" w:rsidRPr="008456CE">
              <w:rPr>
                <w:rFonts w:ascii="Times New Roman" w:hAnsi="Times New Roman"/>
                <w:iCs/>
                <w:noProof/>
                <w:sz w:val="20"/>
                <w:szCs w:val="20"/>
              </w:rPr>
              <w:t xml:space="preserve">Републици </w:t>
            </w:r>
            <w:r w:rsidRPr="008456CE">
              <w:rPr>
                <w:rFonts w:ascii="Times New Roman" w:hAnsi="Times New Roman"/>
                <w:iCs/>
                <w:noProof/>
                <w:sz w:val="20"/>
                <w:szCs w:val="20"/>
              </w:rPr>
              <w:t xml:space="preserve">Србији. Посебна пажња биће посвећена примени микроекономског и макроекономског приступа у анализи проблема заштите животне средине, интернализацији еколошких екстерналија и процени ефикасности различитих инструмената еколошке политике. Практична настава обухвата и израду и презентацију радова студената на задату </w:t>
            </w:r>
            <w:r w:rsidR="00BE091A" w:rsidRPr="008456CE">
              <w:rPr>
                <w:rFonts w:ascii="Times New Roman" w:hAnsi="Times New Roman"/>
                <w:iCs/>
                <w:noProof/>
                <w:sz w:val="20"/>
                <w:szCs w:val="20"/>
              </w:rPr>
              <w:t>т</w:t>
            </w:r>
            <w:r w:rsidRPr="008456CE">
              <w:rPr>
                <w:rFonts w:ascii="Times New Roman" w:hAnsi="Times New Roman"/>
                <w:iCs/>
                <w:noProof/>
                <w:sz w:val="20"/>
                <w:szCs w:val="20"/>
              </w:rPr>
              <w:t>ему, као и примену хибридног приступа учењу који комбинује рад у учионици и онлајн интерактивне задатке. На овај начин студенти развијају способност критичког сагледавања проблема одрживог развоја, примене аналитичких алата у доношењу одлука и професионалне комуникације у области економије одрживог развоја и заштите животне средине</w:t>
            </w:r>
            <w:r w:rsidR="00EE2379" w:rsidRPr="008456C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E053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09204243" w14:textId="77777777" w:rsidR="00FD482A" w:rsidRPr="004D3A29" w:rsidRDefault="00FD482A" w:rsidP="00E053E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Обавезна: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Јовановић, С., Радукић, С.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&amp;</w:t>
            </w:r>
            <w:r w:rsidRPr="0088381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Петровић-Ранђеловић, М. (2011)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  <w:r w:rsidRPr="0088381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883818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Теоријски и институционални оквир одрживог развоја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  <w:r w:rsidRPr="0088381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Ниш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:</w:t>
            </w:r>
            <w:r w:rsidRPr="0088381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Економски факултет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</w:p>
          <w:p w14:paraId="359AB678" w14:textId="77777777" w:rsidR="00FD482A" w:rsidRPr="004D3A29" w:rsidRDefault="00FD482A" w:rsidP="00E053E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Допунска: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Радукић, С.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&amp;</w:t>
            </w:r>
            <w:r w:rsidRPr="000C483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Петровић-Ранђеловић, М. (2019)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  <w:r w:rsidRPr="000C483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0C483C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Економски приступ заштити животне средине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  <w:r w:rsidRPr="000C483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Ниш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:</w:t>
            </w:r>
            <w:r w:rsidRPr="000C483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Економски факултет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</w:p>
          <w:p w14:paraId="2B320491" w14:textId="3C89F89E" w:rsidR="00FD482A" w:rsidRPr="00FD482A" w:rsidRDefault="00FD482A" w:rsidP="00E053E5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C483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Harris, J. M. (2009)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  <w:r w:rsidRPr="000C483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0C483C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Економија животне средине и природних ресурса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  <w:r w:rsidRPr="000C483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Београд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:</w:t>
            </w:r>
            <w:r w:rsidRPr="000C483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Дата статус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7F8862A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8456C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A52A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175E091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</w:t>
            </w:r>
            <w:r w:rsidRPr="008456C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:</w:t>
            </w:r>
            <w:r w:rsidR="0031328B" w:rsidRPr="008456C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A52A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E053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5AFF6B90" w14:textId="77777777" w:rsidR="005F4DF7" w:rsidRPr="005F4DF7" w:rsidRDefault="005F4DF7" w:rsidP="00E053E5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CS"/>
              </w:rPr>
            </w:pPr>
            <w:r w:rsidRPr="005F4DF7">
              <w:rPr>
                <w:sz w:val="20"/>
                <w:szCs w:val="20"/>
                <w:lang w:val="sr-Cyrl-CS"/>
              </w:rPr>
              <w:t>Настава на предмету реализује се применом више комплементарних метода у функцији остваривања дефинисаних исхода предмета (И1–И5).</w:t>
            </w:r>
          </w:p>
          <w:p w14:paraId="13CE62BC" w14:textId="50D7878D" w:rsidR="005F4DF7" w:rsidRPr="005F4DF7" w:rsidRDefault="005F4DF7" w:rsidP="00E053E5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CS"/>
              </w:rPr>
            </w:pPr>
            <w:r w:rsidRPr="00E23C1E">
              <w:rPr>
                <w:b/>
                <w:bCs/>
                <w:i/>
                <w:iCs/>
                <w:sz w:val="20"/>
                <w:szCs w:val="20"/>
                <w:lang w:val="sr-Cyrl-CS"/>
              </w:rPr>
              <w:t>Монолошка метода (М1)</w:t>
            </w:r>
            <w:r w:rsidRPr="005F4DF7">
              <w:rPr>
                <w:sz w:val="20"/>
                <w:szCs w:val="20"/>
                <w:lang w:val="sr-Cyrl-CS"/>
              </w:rPr>
              <w:t xml:space="preserve"> примењује се кроз предавања и усмерена је на стицање теоријских знања о концепту одрживог развоја, заштити животне средине и инструментима еколошке политике, чиме доприноси остваривању исхода И1.</w:t>
            </w:r>
          </w:p>
          <w:p w14:paraId="6FAE7D97" w14:textId="77777777" w:rsidR="005F4DF7" w:rsidRPr="005F4DF7" w:rsidRDefault="005F4DF7" w:rsidP="00E053E5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CS"/>
              </w:rPr>
            </w:pPr>
            <w:r w:rsidRPr="00E23C1E">
              <w:rPr>
                <w:b/>
                <w:bCs/>
                <w:i/>
                <w:iCs/>
                <w:sz w:val="20"/>
                <w:szCs w:val="20"/>
                <w:lang w:val="sr-Cyrl-CS"/>
              </w:rPr>
              <w:t>Дијалошка метода (М2)</w:t>
            </w:r>
            <w:r w:rsidRPr="005F4DF7">
              <w:rPr>
                <w:sz w:val="20"/>
                <w:szCs w:val="20"/>
                <w:lang w:val="sr-Cyrl-CS"/>
              </w:rPr>
              <w:t xml:space="preserve"> реализује се кроз дискусије и интерактиван рад са студентима, чиме се подстичу критичко мишљење, аргументовано изражавање ставова и анализа политика и инструмената одрживог развоја, што доприноси остваривању исхода И3 и И4.</w:t>
            </w:r>
          </w:p>
          <w:p w14:paraId="14150C02" w14:textId="77777777" w:rsidR="005F4DF7" w:rsidRPr="005F4DF7" w:rsidRDefault="005F4DF7" w:rsidP="00E053E5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CS"/>
              </w:rPr>
            </w:pPr>
            <w:r w:rsidRPr="00E23C1E">
              <w:rPr>
                <w:b/>
                <w:bCs/>
                <w:i/>
                <w:iCs/>
                <w:sz w:val="20"/>
                <w:szCs w:val="20"/>
                <w:lang w:val="sr-Cyrl-CS"/>
              </w:rPr>
              <w:t>Метода демонстрације (М3)</w:t>
            </w:r>
            <w:r w:rsidRPr="005F4DF7">
              <w:rPr>
                <w:sz w:val="20"/>
                <w:szCs w:val="20"/>
                <w:lang w:val="sr-Cyrl-CS"/>
              </w:rPr>
              <w:t xml:space="preserve"> обухвата коришћење презентација, графичких приказа и анализа података ради повезивања теоријских знања са практичним примерима, чиме доприноси остваривању исхода И1 и И2.</w:t>
            </w:r>
          </w:p>
          <w:p w14:paraId="067A6FD6" w14:textId="77777777" w:rsidR="005F4DF7" w:rsidRPr="005F4DF7" w:rsidRDefault="005F4DF7" w:rsidP="00E053E5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sr-Cyrl-CS"/>
              </w:rPr>
            </w:pPr>
            <w:r w:rsidRPr="00E23C1E">
              <w:rPr>
                <w:b/>
                <w:bCs/>
                <w:i/>
                <w:iCs/>
                <w:sz w:val="20"/>
                <w:szCs w:val="20"/>
                <w:lang w:val="sr-Cyrl-CS"/>
              </w:rPr>
              <w:t>Истраживачка метода (М4)</w:t>
            </w:r>
            <w:r w:rsidRPr="005F4DF7">
              <w:rPr>
                <w:sz w:val="20"/>
                <w:szCs w:val="20"/>
                <w:lang w:val="sr-Cyrl-CS"/>
              </w:rPr>
              <w:t xml:space="preserve"> реализује се кроз израду семинарских радова и самосталних истраживачких задатака, чиме студенти развијају аналитичке и истраживачке способности, што је у функцији исхода И2, И4 и И5.</w:t>
            </w:r>
          </w:p>
          <w:p w14:paraId="222126AE" w14:textId="77777777" w:rsidR="005F4DF7" w:rsidRDefault="005F4DF7" w:rsidP="00E053E5">
            <w:pPr>
              <w:pStyle w:val="NormalWeb"/>
              <w:spacing w:before="60" w:beforeAutospacing="0" w:after="60" w:afterAutospacing="0"/>
              <w:jc w:val="both"/>
              <w:rPr>
                <w:lang w:val="sr-Latn-RS"/>
              </w:rPr>
            </w:pPr>
            <w:r w:rsidRPr="00E23C1E">
              <w:rPr>
                <w:b/>
                <w:bCs/>
                <w:i/>
                <w:iCs/>
                <w:sz w:val="20"/>
                <w:szCs w:val="20"/>
                <w:lang w:val="sr-Cyrl-CS"/>
              </w:rPr>
              <w:t>Метода студије случаја (М5)</w:t>
            </w:r>
            <w:r w:rsidRPr="005F4DF7">
              <w:rPr>
                <w:sz w:val="20"/>
                <w:szCs w:val="20"/>
                <w:lang w:val="sr-Cyrl-CS"/>
              </w:rPr>
              <w:t xml:space="preserve"> заснива се на анализи конкретних примера из праксе у области одрживог развоја и заштите животне средине, чиме се омогућава повезивање теоријских знања са реалним проблемима и остварују исходи И2, И3 и И5</w:t>
            </w:r>
            <w:r w:rsidRPr="005F4DF7">
              <w:rPr>
                <w:lang w:val="sr-Cyrl-CS"/>
              </w:rPr>
              <w:t>.</w:t>
            </w:r>
          </w:p>
          <w:p w14:paraId="0B299E4A" w14:textId="77777777" w:rsidR="00BF13D8" w:rsidRPr="00946236" w:rsidRDefault="00BF13D8" w:rsidP="00CD0B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46236">
              <w:rPr>
                <w:rFonts w:ascii="Times New Roman" w:hAnsi="Times New Roman"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088"/>
              <w:gridCol w:w="2540"/>
              <w:gridCol w:w="3254"/>
            </w:tblGrid>
            <w:tr w:rsidR="005F4DF7" w:rsidRPr="005F4DF7" w14:paraId="53EFC087" w14:textId="77777777" w:rsidTr="00A10A50">
              <w:trPr>
                <w:jc w:val="center"/>
              </w:trPr>
              <w:tc>
                <w:tcPr>
                  <w:tcW w:w="0" w:type="auto"/>
                  <w:hideMark/>
                </w:tcPr>
                <w:p w14:paraId="0FE65180" w14:textId="434D4623" w:rsidR="005F4DF7" w:rsidRPr="005F4DF7" w:rsidRDefault="005F4DF7" w:rsidP="00CD0B61">
                  <w:pPr>
                    <w:spacing w:before="60" w:after="40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  <w:t>Исход предмета</w:t>
                  </w:r>
                </w:p>
              </w:tc>
              <w:tc>
                <w:tcPr>
                  <w:tcW w:w="0" w:type="auto"/>
                  <w:hideMark/>
                </w:tcPr>
                <w:p w14:paraId="11D15E7D" w14:textId="77777777" w:rsidR="005F4DF7" w:rsidRPr="005F4DF7" w:rsidRDefault="005F4DF7" w:rsidP="00CD0B61">
                  <w:pPr>
                    <w:spacing w:before="60" w:after="40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  <w:t>Методе извођења наставе</w:t>
                  </w:r>
                </w:p>
              </w:tc>
              <w:tc>
                <w:tcPr>
                  <w:tcW w:w="0" w:type="auto"/>
                  <w:hideMark/>
                </w:tcPr>
                <w:p w14:paraId="2822A3B9" w14:textId="77777777" w:rsidR="005F4DF7" w:rsidRPr="005F4DF7" w:rsidRDefault="005F4DF7" w:rsidP="00CD0B61">
                  <w:pPr>
                    <w:spacing w:before="60" w:after="40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val="en-US"/>
                    </w:rPr>
                    <w:t>Начин оцењивања</w:t>
                  </w:r>
                </w:p>
              </w:tc>
            </w:tr>
            <w:tr w:rsidR="005F4DF7" w:rsidRPr="005F4DF7" w14:paraId="3F183EA2" w14:textId="77777777" w:rsidTr="00A10A50">
              <w:trPr>
                <w:jc w:val="center"/>
              </w:trPr>
              <w:tc>
                <w:tcPr>
                  <w:tcW w:w="0" w:type="auto"/>
                  <w:hideMark/>
                </w:tcPr>
                <w:p w14:paraId="2FB9F075" w14:textId="7777777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И1. Знање и разумевање</w:t>
                  </w:r>
                </w:p>
              </w:tc>
              <w:tc>
                <w:tcPr>
                  <w:tcW w:w="0" w:type="auto"/>
                  <w:hideMark/>
                </w:tcPr>
                <w:p w14:paraId="0B4A842F" w14:textId="6E93ED6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М1</w:t>
                  </w:r>
                  <w:r w:rsidR="00A10A50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, </w:t>
                  </w: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М3</w:t>
                  </w:r>
                </w:p>
              </w:tc>
              <w:tc>
                <w:tcPr>
                  <w:tcW w:w="0" w:type="auto"/>
                  <w:hideMark/>
                </w:tcPr>
                <w:p w14:paraId="44BDC415" w14:textId="7777777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Колоквијум, активности на часу</w:t>
                  </w:r>
                </w:p>
              </w:tc>
            </w:tr>
            <w:tr w:rsidR="005F4DF7" w:rsidRPr="005F4DF7" w14:paraId="2668F5A6" w14:textId="77777777" w:rsidTr="00A10A50">
              <w:trPr>
                <w:jc w:val="center"/>
              </w:trPr>
              <w:tc>
                <w:tcPr>
                  <w:tcW w:w="0" w:type="auto"/>
                  <w:hideMark/>
                </w:tcPr>
                <w:p w14:paraId="2027A100" w14:textId="77777777" w:rsidR="005F4DF7" w:rsidRPr="00BF13D8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BF13D8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И2. Примена знања и разумевање</w:t>
                  </w:r>
                </w:p>
              </w:tc>
              <w:tc>
                <w:tcPr>
                  <w:tcW w:w="0" w:type="auto"/>
                  <w:hideMark/>
                </w:tcPr>
                <w:p w14:paraId="2B582FCE" w14:textId="14844AF6" w:rsidR="005F4DF7" w:rsidRPr="00A10A50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М3, М4, М5</w:t>
                  </w:r>
                </w:p>
              </w:tc>
              <w:tc>
                <w:tcPr>
                  <w:tcW w:w="0" w:type="auto"/>
                  <w:hideMark/>
                </w:tcPr>
                <w:p w14:paraId="712EAB27" w14:textId="7777777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Колоквијум, практична настава</w:t>
                  </w:r>
                </w:p>
              </w:tc>
            </w:tr>
            <w:tr w:rsidR="005F4DF7" w:rsidRPr="005F4DF7" w14:paraId="227A22D9" w14:textId="77777777" w:rsidTr="00A10A50">
              <w:trPr>
                <w:jc w:val="center"/>
              </w:trPr>
              <w:tc>
                <w:tcPr>
                  <w:tcW w:w="0" w:type="auto"/>
                  <w:hideMark/>
                </w:tcPr>
                <w:p w14:paraId="23A4AC29" w14:textId="7777777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И3. Доношење судова</w:t>
                  </w:r>
                </w:p>
              </w:tc>
              <w:tc>
                <w:tcPr>
                  <w:tcW w:w="0" w:type="auto"/>
                  <w:hideMark/>
                </w:tcPr>
                <w:p w14:paraId="7F6D65FA" w14:textId="5D6BB438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М2, М5</w:t>
                  </w:r>
                </w:p>
              </w:tc>
              <w:tc>
                <w:tcPr>
                  <w:tcW w:w="0" w:type="auto"/>
                  <w:hideMark/>
                </w:tcPr>
                <w:p w14:paraId="22EE13CB" w14:textId="7777777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Завршни испит, активности на часу</w:t>
                  </w:r>
                </w:p>
              </w:tc>
            </w:tr>
            <w:tr w:rsidR="005F4DF7" w:rsidRPr="005F4DF7" w14:paraId="7E15B130" w14:textId="77777777" w:rsidTr="00A10A50">
              <w:trPr>
                <w:jc w:val="center"/>
              </w:trPr>
              <w:tc>
                <w:tcPr>
                  <w:tcW w:w="0" w:type="auto"/>
                  <w:hideMark/>
                </w:tcPr>
                <w:p w14:paraId="429798FA" w14:textId="7777777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И4. Комуникационе вештине</w:t>
                  </w:r>
                </w:p>
              </w:tc>
              <w:tc>
                <w:tcPr>
                  <w:tcW w:w="0" w:type="auto"/>
                  <w:hideMark/>
                </w:tcPr>
                <w:p w14:paraId="4CD486DC" w14:textId="2369C794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М2, М4</w:t>
                  </w:r>
                </w:p>
              </w:tc>
              <w:tc>
                <w:tcPr>
                  <w:tcW w:w="0" w:type="auto"/>
                  <w:hideMark/>
                </w:tcPr>
                <w:p w14:paraId="1046902C" w14:textId="7777777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Презентације, активности на часу</w:t>
                  </w:r>
                </w:p>
              </w:tc>
            </w:tr>
            <w:tr w:rsidR="005F4DF7" w:rsidRPr="005F4DF7" w14:paraId="7D78AD30" w14:textId="77777777" w:rsidTr="00A10A50">
              <w:trPr>
                <w:jc w:val="center"/>
              </w:trPr>
              <w:tc>
                <w:tcPr>
                  <w:tcW w:w="0" w:type="auto"/>
                  <w:hideMark/>
                </w:tcPr>
                <w:p w14:paraId="213B6A09" w14:textId="7777777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И5. Вештине учења</w:t>
                  </w:r>
                </w:p>
              </w:tc>
              <w:tc>
                <w:tcPr>
                  <w:tcW w:w="0" w:type="auto"/>
                  <w:hideMark/>
                </w:tcPr>
                <w:p w14:paraId="7F5FAED0" w14:textId="5E885C9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М4, М5</w:t>
                  </w:r>
                </w:p>
              </w:tc>
              <w:tc>
                <w:tcPr>
                  <w:tcW w:w="0" w:type="auto"/>
                  <w:hideMark/>
                </w:tcPr>
                <w:p w14:paraId="14C24FB6" w14:textId="77777777" w:rsidR="005F4DF7" w:rsidRPr="005F4DF7" w:rsidRDefault="005F4DF7" w:rsidP="00CD0B61">
                  <w:pPr>
                    <w:spacing w:before="60" w:after="40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5F4DF7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Пројектни рад, практична настава</w:t>
                  </w:r>
                </w:p>
              </w:tc>
            </w:tr>
          </w:tbl>
          <w:p w14:paraId="67401D69" w14:textId="2615A576" w:rsidR="005E7C35" w:rsidRPr="00092214" w:rsidRDefault="005E7C35" w:rsidP="00E053E5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064BD071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6E162F78" w:rsidR="002B0892" w:rsidRPr="00B65F83" w:rsidRDefault="005E7C3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1D992734" w:rsidR="002B0892" w:rsidRPr="00B65F83" w:rsidRDefault="00A10A5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2D4EA080" w14:textId="29E67DA2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5E7C35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0" w:type="pct"/>
            <w:vAlign w:val="center"/>
          </w:tcPr>
          <w:p w14:paraId="3C7028DD" w14:textId="23E52C70" w:rsidR="002B0892" w:rsidRPr="00B65F83" w:rsidRDefault="005E7C3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6D45B707" w:rsidR="002B0892" w:rsidRPr="005E7C35" w:rsidRDefault="005E7C35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FDD"/>
    <w:multiLevelType w:val="hybridMultilevel"/>
    <w:tmpl w:val="3B626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2D22AF"/>
    <w:multiLevelType w:val="hybridMultilevel"/>
    <w:tmpl w:val="A8565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74A30"/>
    <w:multiLevelType w:val="hybridMultilevel"/>
    <w:tmpl w:val="ACFA8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0834BE"/>
    <w:rsid w:val="000C4B86"/>
    <w:rsid w:val="000E71C4"/>
    <w:rsid w:val="001573C6"/>
    <w:rsid w:val="001A18B0"/>
    <w:rsid w:val="001A2B40"/>
    <w:rsid w:val="001A3B9E"/>
    <w:rsid w:val="001C6F60"/>
    <w:rsid w:val="001D263A"/>
    <w:rsid w:val="001D493B"/>
    <w:rsid w:val="001F5A8E"/>
    <w:rsid w:val="00251DB6"/>
    <w:rsid w:val="00257E44"/>
    <w:rsid w:val="0027519E"/>
    <w:rsid w:val="00285349"/>
    <w:rsid w:val="002B0892"/>
    <w:rsid w:val="002C036D"/>
    <w:rsid w:val="002F68EE"/>
    <w:rsid w:val="0031328B"/>
    <w:rsid w:val="003157EB"/>
    <w:rsid w:val="0037636F"/>
    <w:rsid w:val="00385903"/>
    <w:rsid w:val="003A2819"/>
    <w:rsid w:val="003D76F0"/>
    <w:rsid w:val="0041634A"/>
    <w:rsid w:val="00425583"/>
    <w:rsid w:val="00451008"/>
    <w:rsid w:val="004B1DDB"/>
    <w:rsid w:val="00507301"/>
    <w:rsid w:val="0052130F"/>
    <w:rsid w:val="005B012E"/>
    <w:rsid w:val="005B1103"/>
    <w:rsid w:val="005B4714"/>
    <w:rsid w:val="005C19F6"/>
    <w:rsid w:val="005C3268"/>
    <w:rsid w:val="005E7C35"/>
    <w:rsid w:val="005F4DF7"/>
    <w:rsid w:val="00606ADD"/>
    <w:rsid w:val="00672154"/>
    <w:rsid w:val="00684003"/>
    <w:rsid w:val="006C4206"/>
    <w:rsid w:val="006D1F49"/>
    <w:rsid w:val="006D43F1"/>
    <w:rsid w:val="00712077"/>
    <w:rsid w:val="00782A2E"/>
    <w:rsid w:val="00794808"/>
    <w:rsid w:val="007960B3"/>
    <w:rsid w:val="007A4520"/>
    <w:rsid w:val="007C6F8F"/>
    <w:rsid w:val="007F1035"/>
    <w:rsid w:val="00843808"/>
    <w:rsid w:val="00843FAE"/>
    <w:rsid w:val="008456CE"/>
    <w:rsid w:val="00876224"/>
    <w:rsid w:val="008E2714"/>
    <w:rsid w:val="008F5FAD"/>
    <w:rsid w:val="00941275"/>
    <w:rsid w:val="009852B7"/>
    <w:rsid w:val="009906D5"/>
    <w:rsid w:val="009C6F96"/>
    <w:rsid w:val="009D790D"/>
    <w:rsid w:val="009E0F96"/>
    <w:rsid w:val="00A02E88"/>
    <w:rsid w:val="00A10A50"/>
    <w:rsid w:val="00A17238"/>
    <w:rsid w:val="00A2164E"/>
    <w:rsid w:val="00A52974"/>
    <w:rsid w:val="00A52A87"/>
    <w:rsid w:val="00A847B6"/>
    <w:rsid w:val="00AA7BC6"/>
    <w:rsid w:val="00AB4A7E"/>
    <w:rsid w:val="00AB6E3B"/>
    <w:rsid w:val="00B257FA"/>
    <w:rsid w:val="00B42188"/>
    <w:rsid w:val="00B54F31"/>
    <w:rsid w:val="00B65F83"/>
    <w:rsid w:val="00BE091A"/>
    <w:rsid w:val="00BF13D8"/>
    <w:rsid w:val="00C47D25"/>
    <w:rsid w:val="00C5238C"/>
    <w:rsid w:val="00C56CD4"/>
    <w:rsid w:val="00C67922"/>
    <w:rsid w:val="00C72E95"/>
    <w:rsid w:val="00C96090"/>
    <w:rsid w:val="00C97B13"/>
    <w:rsid w:val="00CB7005"/>
    <w:rsid w:val="00CD0B61"/>
    <w:rsid w:val="00D061EB"/>
    <w:rsid w:val="00D46999"/>
    <w:rsid w:val="00D72965"/>
    <w:rsid w:val="00D8586A"/>
    <w:rsid w:val="00D97026"/>
    <w:rsid w:val="00DA3210"/>
    <w:rsid w:val="00DD5189"/>
    <w:rsid w:val="00DD7892"/>
    <w:rsid w:val="00E053E5"/>
    <w:rsid w:val="00E23C1E"/>
    <w:rsid w:val="00E603A7"/>
    <w:rsid w:val="00E743CF"/>
    <w:rsid w:val="00E9282C"/>
    <w:rsid w:val="00EA3834"/>
    <w:rsid w:val="00EB7F54"/>
    <w:rsid w:val="00ED4E06"/>
    <w:rsid w:val="00EE2379"/>
    <w:rsid w:val="00F107C0"/>
    <w:rsid w:val="00F226FC"/>
    <w:rsid w:val="00F26944"/>
    <w:rsid w:val="00F368E2"/>
    <w:rsid w:val="00F5756D"/>
    <w:rsid w:val="00F75814"/>
    <w:rsid w:val="00F833B8"/>
    <w:rsid w:val="00F97C54"/>
    <w:rsid w:val="00FD482A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8534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853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EFD89-FF51-4CA6-94DD-CBECA6910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2026-05-10T22:23:00Z</dcterms:created>
  <dcterms:modified xsi:type="dcterms:W3CDTF">2026-06-05T13:11:00Z</dcterms:modified>
</cp:coreProperties>
</file>